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15E8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Hlk13065389"/>
    </w:p>
    <w:p w14:paraId="41704C5F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D08020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B83B45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0BE5D4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A7AB10F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CA2072A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D13532D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D8BF941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717D946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7B026B1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46E399D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D25BC7D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9C672A6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4025036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A354218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52BBF0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EDD412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9A8178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752B44C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668EEF9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4F343BF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E6FBABE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2244AF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E950F9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30A529B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1A4CB28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87C2FB4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FD3208D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C8C2C4D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0FEA9CB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0B58007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D39702D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7CC9A19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5F6C141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B306743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50397FF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1135097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FA9822B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5A889DF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ADDEC4A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F7CFA59" w14:textId="77777777" w:rsidR="00C15FF6" w:rsidRDefault="00C15FF6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E32CCFC" w14:textId="789D1EA4" w:rsidR="008170B1" w:rsidRPr="00C15FF6" w:rsidRDefault="00342D88" w:rsidP="00531F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</w:rPr>
        <w:lastRenderedPageBreak/>
        <w:drawing>
          <wp:inline distT="0" distB="0" distL="0" distR="0" wp14:anchorId="7AF80E0D" wp14:editId="53F3CA8E">
            <wp:extent cx="628650" cy="333375"/>
            <wp:effectExtent l="0" t="0" r="0" b="9525"/>
            <wp:docPr id="1" name="Рисунок 1" descr="Аллюмине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люминей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F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A5F4A" w:rsidRPr="007A5F4A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ALLUMINATE</w:t>
      </w:r>
    </w:p>
    <w:p w14:paraId="2A731AD4" w14:textId="77777777" w:rsidR="008170B1" w:rsidRDefault="008170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1955F" w14:textId="77777777" w:rsidR="008170B1" w:rsidRDefault="008170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3F259" w14:textId="77777777" w:rsidR="008170B1" w:rsidRDefault="008170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73D9EF" w14:textId="77777777" w:rsidR="008170B1" w:rsidRDefault="008170B1" w:rsidP="00067D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A00B5" w14:textId="77777777" w:rsidR="008170B1" w:rsidRDefault="008170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ED3C9" w14:textId="77777777" w:rsidR="008170B1" w:rsidRPr="008170B1" w:rsidRDefault="008170B1">
      <w:pPr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3F9B35D" w14:textId="36864B2A" w:rsidR="008170B1" w:rsidRPr="00531F29" w:rsidRDefault="008170B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F29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ПАСПОРТ </w:t>
      </w:r>
    </w:p>
    <w:p w14:paraId="350364CC" w14:textId="77777777" w:rsidR="008170B1" w:rsidRPr="00531F29" w:rsidRDefault="008170B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384A7C" w14:textId="63496F34" w:rsidR="008170B1" w:rsidRPr="00531F29" w:rsidRDefault="008170B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31F2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Светильник </w:t>
      </w:r>
      <w:r w:rsidR="004433E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подвесной</w:t>
      </w:r>
      <w:r w:rsidRPr="00531F2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светодиодный</w:t>
      </w:r>
    </w:p>
    <w:p w14:paraId="24574CFE" w14:textId="77777777" w:rsidR="008170B1" w:rsidRPr="00531F29" w:rsidRDefault="008170B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67FF8CB6" w14:textId="0AFF553A" w:rsidR="008170B1" w:rsidRPr="00C4035F" w:rsidRDefault="00955F97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</w:pPr>
      <w:r w:rsidRPr="00955F9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ALL</w:t>
      </w:r>
      <w:r w:rsidRPr="00C15FF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7-10-10</w:t>
      </w:r>
    </w:p>
    <w:p w14:paraId="610FCED1" w14:textId="352D0083" w:rsidR="008170B1" w:rsidRPr="008170B1" w:rsidRDefault="000A0AE9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0989E8F6" wp14:editId="4C5D5FB2">
            <wp:extent cx="4286250" cy="4286250"/>
            <wp:effectExtent l="0" t="0" r="0" b="0"/>
            <wp:docPr id="3" name="Рисунок 3" descr="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B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ED31A" w14:textId="77777777" w:rsidR="00531F29" w:rsidRDefault="00531F29" w:rsidP="008170B1">
      <w:pPr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7E3B34EE" w14:textId="3F97698E" w:rsidR="00531F29" w:rsidRDefault="00531F29" w:rsidP="008170B1">
      <w:pPr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2D4D654B" w14:textId="1831D810" w:rsidR="00955F97" w:rsidRDefault="00955F97" w:rsidP="00067DD3">
      <w:pPr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4B3AA345" w14:textId="77777777" w:rsidR="00C83B42" w:rsidRDefault="00C83B42" w:rsidP="00067DD3">
      <w:pPr>
        <w:jc w:val="right"/>
        <w:rPr>
          <w:rFonts w:ascii="Times New Roman" w:eastAsia="Times New Roman" w:hAnsi="Times New Roman" w:cs="Times New Roman"/>
          <w:bCs/>
          <w:sz w:val="36"/>
          <w:szCs w:val="36"/>
        </w:rPr>
      </w:pPr>
    </w:p>
    <w:p w14:paraId="50A23A70" w14:textId="7C0AEAB1" w:rsidR="00531F29" w:rsidRDefault="00531F29" w:rsidP="00067DD3">
      <w:pPr>
        <w:jc w:val="right"/>
        <w:rPr>
          <w:rFonts w:ascii="Times New Roman" w:eastAsia="Times New Roman" w:hAnsi="Times New Roman" w:cs="Times New Roman"/>
          <w:bCs/>
          <w:lang w:val="ru-RU"/>
        </w:rPr>
      </w:pPr>
      <w:r w:rsidRPr="00531F29">
        <w:rPr>
          <w:rFonts w:ascii="Times New Roman" w:eastAsia="Times New Roman" w:hAnsi="Times New Roman" w:cs="Times New Roman"/>
          <w:bCs/>
          <w:lang w:val="ru-RU"/>
        </w:rPr>
        <w:t>ООО «</w:t>
      </w:r>
      <w:r w:rsidR="00BF721B">
        <w:rPr>
          <w:rFonts w:ascii="Times New Roman" w:eastAsia="Times New Roman" w:hAnsi="Times New Roman" w:cs="Times New Roman"/>
          <w:bCs/>
          <w:lang w:val="ru-RU"/>
        </w:rPr>
        <w:t>Аллюминейт</w:t>
      </w:r>
      <w:r w:rsidRPr="00531F29">
        <w:rPr>
          <w:rFonts w:ascii="Times New Roman" w:eastAsia="Times New Roman" w:hAnsi="Times New Roman" w:cs="Times New Roman"/>
          <w:bCs/>
          <w:lang w:val="ru-RU"/>
        </w:rPr>
        <w:t>»</w:t>
      </w:r>
    </w:p>
    <w:p w14:paraId="57884FF4" w14:textId="0A543C1D" w:rsidR="00BF721B" w:rsidRDefault="00BF721B" w:rsidP="00067DD3">
      <w:pPr>
        <w:jc w:val="right"/>
        <w:rPr>
          <w:rFonts w:ascii="Times New Roman" w:eastAsia="Times New Roman" w:hAnsi="Times New Roman" w:cs="Times New Roman"/>
          <w:bCs/>
          <w:lang w:val="ru-RU"/>
        </w:rPr>
      </w:pPr>
    </w:p>
    <w:bookmarkEnd w:id="0"/>
    <w:p w14:paraId="6676B301" w14:textId="69388878" w:rsidR="007D53D2" w:rsidRPr="008170B1" w:rsidRDefault="00592096" w:rsidP="008170B1">
      <w:pPr>
        <w:numPr>
          <w:ilvl w:val="0"/>
          <w:numId w:val="1"/>
        </w:numPr>
        <w:spacing w:after="120"/>
        <w:ind w:left="278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Общая информация </w:t>
      </w:r>
    </w:p>
    <w:p w14:paraId="0071B8B2" w14:textId="2C1E0E68" w:rsidR="007D53D2" w:rsidRPr="00417D50" w:rsidRDefault="00592096" w:rsidP="00417D50">
      <w:pPr>
        <w:jc w:val="center"/>
        <w:rPr>
          <w:rFonts w:ascii="Times New Roman" w:eastAsia="Times New Roman" w:hAnsi="Times New Roman" w:cs="Times New Roman"/>
          <w:bCs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Светильник накладной светодиодный </w:t>
      </w:r>
      <w:r w:rsidR="00417D50" w:rsidRPr="00417D50">
        <w:rPr>
          <w:rFonts w:ascii="Times New Roman" w:eastAsia="Times New Roman" w:hAnsi="Times New Roman" w:cs="Times New Roman"/>
          <w:sz w:val="24"/>
          <w:szCs w:val="24"/>
        </w:rPr>
        <w:t>ALL 7-10-10</w:t>
      </w:r>
      <w:r w:rsidR="00EB08F6" w:rsidRPr="00EB08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предназначен для внутреннего освещения помещений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офис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ов, общественных и вспомогательных мест 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(коридор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, лестничн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 xml:space="preserve"> пролет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, конференц-зал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, спортзал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, кафе и ресторан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, торговых зал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067DD3" w:rsidRPr="00067D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E5FDD01" w14:textId="77777777" w:rsidR="00067DD3" w:rsidRPr="00067DD3" w:rsidRDefault="00067DD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C72A34" w14:textId="77777777" w:rsidR="007D53D2" w:rsidRDefault="005920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Комплект поставки</w:t>
      </w:r>
    </w:p>
    <w:p w14:paraId="64AAE6CE" w14:textId="77777777" w:rsidR="007D53D2" w:rsidRDefault="0059209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D53D2" w14:paraId="646D13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50FB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6AC6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7D53D2" w14:paraId="26D8CA7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0DCE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7246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53D2" w14:paraId="0CF072E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D5D4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1D99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F74556A" w14:textId="77777777" w:rsidR="007D53D2" w:rsidRDefault="007D53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FDB361" w14:textId="77777777" w:rsidR="007D53D2" w:rsidRDefault="00592096" w:rsidP="008170B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Технические характеристики </w:t>
      </w:r>
    </w:p>
    <w:p w14:paraId="1BD74B0F" w14:textId="77777777" w:rsidR="007D53D2" w:rsidRDefault="005920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Основные технические характеристики светильника представлены в таблице 2.</w:t>
      </w:r>
    </w:p>
    <w:p w14:paraId="2D67487B" w14:textId="77777777" w:rsidR="007D53D2" w:rsidRDefault="0059209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7D53D2" w14:paraId="7B43AA6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BD7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3A0C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7D53D2" w14:paraId="7D9CC71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65FE" w14:textId="2EACAD23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световой поток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лм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B82F" w14:textId="1E1CFFC9" w:rsidR="007D53D2" w:rsidRPr="00792CEE" w:rsidRDefault="006E4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 / 560</w:t>
            </w:r>
          </w:p>
        </w:tc>
      </w:tr>
      <w:tr w:rsidR="007D53D2" w14:paraId="2B42177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1D18" w14:textId="30F40212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Номинальное значение цветовой температуры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ГОСТ Р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54350-2015</w:t>
            </w:r>
            <w:r w:rsidR="008170B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, К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BE3E1" w14:textId="1492A6E1" w:rsidR="007D53D2" w:rsidRPr="00AE4764" w:rsidRDefault="00AE4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59209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D53D2" w14:paraId="15EA5B4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C04B5" w14:textId="05774FB4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 светового пучка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70B1">
              <w:rPr>
                <w:color w:val="222222"/>
                <w:sz w:val="24"/>
                <w:szCs w:val="24"/>
                <w:highlight w:val="white"/>
              </w:rPr>
              <w:t>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559E" w14:textId="0BD27F99" w:rsidR="007D53D2" w:rsidRPr="00EB08F6" w:rsidRDefault="00EB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 / </w:t>
            </w:r>
            <w:r w:rsidR="00854B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D53D2" w14:paraId="70E5B9B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7434" w14:textId="6543F546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питание (АС)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DEB0" w14:textId="150DADC1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176-264 </w:t>
            </w:r>
          </w:p>
        </w:tc>
      </w:tr>
      <w:tr w:rsidR="007D53D2" w14:paraId="5B19AB3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268AA" w14:textId="05A0FCDA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питающего питания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Гц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0AD0" w14:textId="6544A361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7D53D2" w14:paraId="1E8EF2F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8580" w14:textId="6E706335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потребляемая мощность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202C" w14:textId="200D2B9D" w:rsidR="007D53D2" w:rsidRPr="00EB08F6" w:rsidRDefault="00EB0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E47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D53D2" w14:paraId="396E559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699B" w14:textId="380B09B0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Вес, не более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кг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5FE2" w14:textId="3F563D64" w:rsidR="007D53D2" w:rsidRDefault="00614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0,6</w:t>
            </w:r>
            <w:r w:rsidR="0059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53D2" w14:paraId="0A23327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532E" w14:textId="687A6F21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рабочих температур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170B1">
              <w:rPr>
                <w:color w:val="222222"/>
                <w:sz w:val="24"/>
                <w:szCs w:val="24"/>
                <w:highlight w:val="white"/>
              </w:rPr>
              <w:t>°C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022C" w14:textId="4B21BDC8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  <w:r w:rsidR="008170B1">
              <w:rPr>
                <w:color w:val="222222"/>
                <w:sz w:val="24"/>
                <w:szCs w:val="24"/>
                <w:highlight w:val="white"/>
                <w:lang w:val="en-GB"/>
              </w:rPr>
              <w:t>…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+40 </w:t>
            </w:r>
          </w:p>
        </w:tc>
      </w:tr>
      <w:tr w:rsidR="007D53D2" w14:paraId="2B8AD0C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E3D1" w14:textId="05B86A80" w:rsidR="007D53D2" w:rsidRPr="008170B1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Габаритные размеры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мм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48CCF" w14:textId="36E44E30" w:rsidR="007D53D2" w:rsidRPr="00EB08F6" w:rsidRDefault="0006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Д</w:t>
            </w:r>
            <w:r w:rsidR="002A5A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5</w:t>
            </w:r>
            <w:r w:rsidR="000A0A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5</w:t>
            </w:r>
            <w:r w:rsidR="005920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×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ru-RU"/>
              </w:rPr>
              <w:t>В</w:t>
            </w:r>
            <w:r w:rsidR="00EB0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90</w:t>
            </w:r>
          </w:p>
        </w:tc>
      </w:tr>
      <w:tr w:rsidR="007D53D2" w14:paraId="4AD02F1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F1CF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3651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по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ГОСТ 12.2.007.0-75</w:t>
            </w:r>
          </w:p>
          <w:p w14:paraId="2E248A08" w14:textId="77777777" w:rsidR="007D53D2" w:rsidRDefault="007D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3D2" w14:paraId="7CADEE5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866A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554C" w14:textId="77777777" w:rsidR="007D53D2" w:rsidRDefault="005920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 20 по ГОСТ 14254-2015</w:t>
            </w:r>
          </w:p>
        </w:tc>
      </w:tr>
      <w:tr w:rsidR="007D53D2" w14:paraId="04C589A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867A" w14:textId="397EC90D" w:rsidR="007D53D2" w:rsidRPr="008170B1" w:rsidRDefault="005920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службы</w:t>
            </w:r>
            <w:r w:rsidR="008170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CCE5D" w14:textId="51D6492F" w:rsidR="007D53D2" w:rsidRDefault="005920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B08F6" w14:paraId="65C3B83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04BB" w14:textId="0830B8DA" w:rsidR="00EB08F6" w:rsidRPr="00EB08F6" w:rsidRDefault="00EB08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яркостью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35E0" w14:textId="074BA74B" w:rsidR="00EB08F6" w:rsidRPr="000A0AE9" w:rsidRDefault="00EB08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A0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A0A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0A0A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DALI</w:t>
            </w:r>
          </w:p>
        </w:tc>
      </w:tr>
    </w:tbl>
    <w:p w14:paraId="293F54B1" w14:textId="77777777" w:rsidR="007D53D2" w:rsidRDefault="007D53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0CF88" w14:textId="77777777" w:rsidR="007D53D2" w:rsidRDefault="005920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 Светильник соответствует требованиям технических регламентов Таможенного союза:</w:t>
      </w:r>
    </w:p>
    <w:p w14:paraId="1D468E51" w14:textId="77777777" w:rsidR="007D53D2" w:rsidRPr="008170B1" w:rsidRDefault="0059209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TP TС 004/2011 “О БЕЗОПАСНОСТИ НИЗКОВОЛЬТНОГО ОБОРУДОВАНИЯ”</w:t>
      </w:r>
    </w:p>
    <w:p w14:paraId="36CE8148" w14:textId="77777777" w:rsidR="007D53D2" w:rsidRDefault="005920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TP TC 020/2011 “ЭЛЕКТРОМАГНИТНАЯ СОВМЕСТИМОСТЬ ТЕХНИЧЕСКИХ СРЕДСТВ”</w:t>
      </w:r>
    </w:p>
    <w:p w14:paraId="2B42886A" w14:textId="77777777" w:rsidR="007D53D2" w:rsidRDefault="007D53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C40B44" w14:textId="11F41EC2" w:rsidR="007D53D2" w:rsidRPr="008170B1" w:rsidRDefault="00592096" w:rsidP="008170B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по технике безопасности </w:t>
      </w:r>
    </w:p>
    <w:p w14:paraId="2FF0FCA8" w14:textId="77777777" w:rsidR="007D53D2" w:rsidRDefault="005920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Светильник соответствует требованиям безопасности ГОСТ Р МЭК 60598-1-2011.</w:t>
      </w:r>
    </w:p>
    <w:p w14:paraId="4B198169" w14:textId="17A9498F" w:rsidR="007D53D2" w:rsidRDefault="005920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Все работы по монтажу и обслуживанию светильника должны производиться только при отключенной сети питания.</w:t>
      </w:r>
    </w:p>
    <w:p w14:paraId="5477A899" w14:textId="0D8BD186" w:rsidR="00067DD3" w:rsidRDefault="00067DD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F1B049" w14:textId="79AF62DC" w:rsidR="00067DD3" w:rsidRDefault="00067D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67D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Монтаж светильника</w:t>
      </w:r>
    </w:p>
    <w:p w14:paraId="587085C3" w14:textId="77777777" w:rsidR="00067DD3" w:rsidRPr="00067DD3" w:rsidRDefault="00067DD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B85A46F" w14:textId="60464F0E" w:rsidR="00067DD3" w:rsidRPr="00067DD3" w:rsidRDefault="00067DD3" w:rsidP="00067DD3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067DD3">
        <w:rPr>
          <w:rFonts w:ascii="Times New Roman" w:hAnsi="Times New Roman" w:cs="Times New Roman"/>
          <w:sz w:val="24"/>
          <w:szCs w:val="24"/>
        </w:rPr>
        <w:t xml:space="preserve">4.1 Смонтировать </w:t>
      </w:r>
      <w:r w:rsidR="001624A4">
        <w:rPr>
          <w:rFonts w:ascii="Times New Roman" w:hAnsi="Times New Roman" w:cs="Times New Roman"/>
          <w:sz w:val="24"/>
          <w:szCs w:val="24"/>
        </w:rPr>
        <w:t>потолочную чашу и блок питания</w:t>
      </w:r>
      <w:r w:rsidRPr="00067DD3">
        <w:rPr>
          <w:rFonts w:ascii="Times New Roman" w:hAnsi="Times New Roman" w:cs="Times New Roman"/>
          <w:sz w:val="24"/>
          <w:szCs w:val="24"/>
        </w:rPr>
        <w:t xml:space="preserve"> на поверхность.</w:t>
      </w:r>
    </w:p>
    <w:p w14:paraId="2C8684D1" w14:textId="72FC8257" w:rsidR="007D53D2" w:rsidRPr="00067DD3" w:rsidRDefault="00067DD3" w:rsidP="00A97260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67DD3">
        <w:rPr>
          <w:rFonts w:ascii="Times New Roman" w:hAnsi="Times New Roman" w:cs="Times New Roman"/>
          <w:sz w:val="24"/>
          <w:szCs w:val="24"/>
        </w:rPr>
        <w:t xml:space="preserve">4.2 Подключить питающий провод </w:t>
      </w:r>
      <w:r w:rsidR="003E4636">
        <w:rPr>
          <w:rFonts w:ascii="Times New Roman" w:hAnsi="Times New Roman" w:cs="Times New Roman"/>
          <w:sz w:val="24"/>
          <w:szCs w:val="24"/>
        </w:rPr>
        <w:t>и провод управления к соответствующим проводам блока питания</w:t>
      </w:r>
      <w:r w:rsidR="00A97260">
        <w:rPr>
          <w:rFonts w:ascii="Times New Roman" w:hAnsi="Times New Roman" w:cs="Times New Roman"/>
          <w:sz w:val="24"/>
          <w:szCs w:val="24"/>
        </w:rPr>
        <w:t xml:space="preserve"> в моответствии с маркировкой, нанесенной на блоке питания.</w:t>
      </w:r>
    </w:p>
    <w:p w14:paraId="49C352B6" w14:textId="351E883A" w:rsidR="007D53D2" w:rsidRDefault="00067DD3" w:rsidP="008170B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592096">
        <w:rPr>
          <w:rFonts w:ascii="Times New Roman" w:eastAsia="Times New Roman" w:hAnsi="Times New Roman" w:cs="Times New Roman"/>
          <w:b/>
          <w:sz w:val="24"/>
          <w:szCs w:val="24"/>
        </w:rPr>
        <w:t>. Эксплуатация светильника</w:t>
      </w:r>
    </w:p>
    <w:p w14:paraId="6548EAC7" w14:textId="5BD9E693" w:rsidR="007D53D2" w:rsidRDefault="00067DD3">
      <w:pPr>
        <w:rPr>
          <w:rFonts w:ascii="Times New Roman" w:eastAsia="Times New Roman" w:hAnsi="Times New Roman" w:cs="Times New Roman"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592096">
        <w:rPr>
          <w:rFonts w:ascii="Times New Roman" w:eastAsia="Times New Roman" w:hAnsi="Times New Roman" w:cs="Times New Roman"/>
          <w:sz w:val="24"/>
          <w:szCs w:val="24"/>
        </w:rPr>
        <w:t>.1 Эксплуатация светильника производится в соответствии с “Правилами технической эксплуатации электроустановок потребителей”.</w:t>
      </w:r>
    </w:p>
    <w:p w14:paraId="3963CC41" w14:textId="77777777" w:rsidR="007D53D2" w:rsidRDefault="007D53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7A79E" w14:textId="3C3661BF" w:rsidR="007D53D2" w:rsidRDefault="00067DD3" w:rsidP="008170B1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592096">
        <w:rPr>
          <w:rFonts w:ascii="Times New Roman" w:eastAsia="Times New Roman" w:hAnsi="Times New Roman" w:cs="Times New Roman"/>
          <w:b/>
          <w:sz w:val="24"/>
          <w:szCs w:val="24"/>
        </w:rPr>
        <w:t xml:space="preserve">. Транспортировка и хранение </w:t>
      </w:r>
    </w:p>
    <w:p w14:paraId="210623C7" w14:textId="6B5D6CE5" w:rsidR="007D53D2" w:rsidRDefault="00067DD3">
      <w:pPr>
        <w:rPr>
          <w:rFonts w:ascii="Times New Roman" w:eastAsia="Times New Roman" w:hAnsi="Times New Roman" w:cs="Times New Roman"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592096">
        <w:rPr>
          <w:rFonts w:ascii="Times New Roman" w:eastAsia="Times New Roman" w:hAnsi="Times New Roman" w:cs="Times New Roman"/>
          <w:sz w:val="24"/>
          <w:szCs w:val="24"/>
        </w:rPr>
        <w:t>.1 Транспортирование светильника может производиться автомобильным, железнодорожным, воздушным и водным транспортом.</w:t>
      </w:r>
    </w:p>
    <w:p w14:paraId="039758CC" w14:textId="5AE6A7BF" w:rsidR="007D53D2" w:rsidRDefault="00067DD3">
      <w:pPr>
        <w:rPr>
          <w:rFonts w:ascii="Times New Roman" w:eastAsia="Times New Roman" w:hAnsi="Times New Roman" w:cs="Times New Roman"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592096">
        <w:rPr>
          <w:rFonts w:ascii="Times New Roman" w:eastAsia="Times New Roman" w:hAnsi="Times New Roman" w:cs="Times New Roman"/>
          <w:sz w:val="24"/>
          <w:szCs w:val="24"/>
        </w:rPr>
        <w:t>.2 Условия транспортирования должны соответствовать в части воздействия:</w:t>
      </w:r>
    </w:p>
    <w:p w14:paraId="603632DE" w14:textId="77777777" w:rsidR="007D53D2" w:rsidRDefault="00592096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механических факторов - Л по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ГОСТ 23216-78</w:t>
      </w:r>
    </w:p>
    <w:p w14:paraId="1A4A67A9" w14:textId="77777777" w:rsidR="007D53D2" w:rsidRPr="008170B1" w:rsidRDefault="00592096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7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климатических факторов - 0 по ГОСТ 15150-69</w:t>
      </w:r>
    </w:p>
    <w:p w14:paraId="33777F49" w14:textId="650FF941" w:rsidR="007D53D2" w:rsidRPr="008170B1" w:rsidRDefault="00067DD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592096" w:rsidRPr="00817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 Условия хранения - 4 по ГОСТ 15150-69</w:t>
      </w:r>
    </w:p>
    <w:p w14:paraId="0A5AD28A" w14:textId="77777777" w:rsidR="007D53D2" w:rsidRPr="008170B1" w:rsidRDefault="007D53D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5A1C140" w14:textId="3AF6AEF7" w:rsidR="007D53D2" w:rsidRPr="008170B1" w:rsidRDefault="00067DD3" w:rsidP="008170B1">
      <w:pPr>
        <w:spacing w:after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7</w:t>
      </w:r>
      <w:r w:rsidR="00592096" w:rsidRPr="008170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Гарантии изготовителя</w:t>
      </w:r>
    </w:p>
    <w:p w14:paraId="697F95CE" w14:textId="1D7DAD5F" w:rsidR="007D53D2" w:rsidRPr="008170B1" w:rsidRDefault="00067DD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592096" w:rsidRPr="00817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 Изготовитель гарантирует соответствие светильника требованиям технической документации завода-изготовителя при соблюдении потребителем условий транспортирования, хранения, монтажа и эксплуатации.</w:t>
      </w:r>
    </w:p>
    <w:p w14:paraId="5EA2ECB5" w14:textId="78AD0EA1" w:rsidR="007D53D2" w:rsidRPr="008170B1" w:rsidRDefault="00067DD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592096" w:rsidRPr="00817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 Гарантийный срок хранения светильника - 10 лет со дня изготовления.</w:t>
      </w:r>
    </w:p>
    <w:p w14:paraId="2B5FB2AC" w14:textId="6D389176" w:rsidR="007D53D2" w:rsidRPr="008170B1" w:rsidRDefault="00067DD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592096" w:rsidRPr="00817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 Гарантийный срок эксплуатации 36 месяцев со дня продажи в течение гарантийного срока хранения.</w:t>
      </w:r>
    </w:p>
    <w:p w14:paraId="11563EF0" w14:textId="3652941D" w:rsidR="007D53D2" w:rsidRPr="008170B1" w:rsidRDefault="00067DD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D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592096" w:rsidRPr="008170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 При несоблюдении правил хранения, транспортировки и эксплуатации изготовитель не несет ответственности перед покупателем за сохранность и качество продукции. Ремонт или замена светильника в случае неисправности в течение гарантийного срока эксплуатации производится изготовителем при соблюдении потребителем условий транспортирования, хранения, монтажа и эксплуатации. </w:t>
      </w:r>
    </w:p>
    <w:p w14:paraId="40924FA9" w14:textId="77777777" w:rsidR="007D53D2" w:rsidRDefault="007D53D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D53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161F" w14:textId="77777777" w:rsidR="00F65CEC" w:rsidRDefault="00F65CEC" w:rsidP="00C15FF6">
      <w:pPr>
        <w:spacing w:line="240" w:lineRule="auto"/>
      </w:pPr>
      <w:r>
        <w:separator/>
      </w:r>
    </w:p>
  </w:endnote>
  <w:endnote w:type="continuationSeparator" w:id="0">
    <w:p w14:paraId="5E67BA80" w14:textId="77777777" w:rsidR="00F65CEC" w:rsidRDefault="00F65CEC" w:rsidP="00C15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2AB3" w14:textId="77777777" w:rsidR="00F65CEC" w:rsidRDefault="00F65CEC" w:rsidP="00C15FF6">
      <w:pPr>
        <w:spacing w:line="240" w:lineRule="auto"/>
      </w:pPr>
      <w:r>
        <w:separator/>
      </w:r>
    </w:p>
  </w:footnote>
  <w:footnote w:type="continuationSeparator" w:id="0">
    <w:p w14:paraId="4EFEDF25" w14:textId="77777777" w:rsidR="00F65CEC" w:rsidRDefault="00F65CEC" w:rsidP="00C15F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F3FD4"/>
    <w:multiLevelType w:val="multilevel"/>
    <w:tmpl w:val="FF34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73B23267"/>
    <w:multiLevelType w:val="multilevel"/>
    <w:tmpl w:val="B336C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754046"/>
    <w:multiLevelType w:val="multilevel"/>
    <w:tmpl w:val="E5269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D2"/>
    <w:rsid w:val="00067DD3"/>
    <w:rsid w:val="000A0AE9"/>
    <w:rsid w:val="001624A4"/>
    <w:rsid w:val="0024695B"/>
    <w:rsid w:val="00294221"/>
    <w:rsid w:val="002A5A18"/>
    <w:rsid w:val="00342D88"/>
    <w:rsid w:val="003E4636"/>
    <w:rsid w:val="00417D50"/>
    <w:rsid w:val="004433EF"/>
    <w:rsid w:val="00531F29"/>
    <w:rsid w:val="00592096"/>
    <w:rsid w:val="00610758"/>
    <w:rsid w:val="0061428C"/>
    <w:rsid w:val="006E4E78"/>
    <w:rsid w:val="00792CEE"/>
    <w:rsid w:val="007A5F4A"/>
    <w:rsid w:val="007D53D2"/>
    <w:rsid w:val="007E2CA8"/>
    <w:rsid w:val="008170B1"/>
    <w:rsid w:val="00854BBB"/>
    <w:rsid w:val="0087033B"/>
    <w:rsid w:val="00936168"/>
    <w:rsid w:val="00940A52"/>
    <w:rsid w:val="00955F97"/>
    <w:rsid w:val="00A97260"/>
    <w:rsid w:val="00AE4764"/>
    <w:rsid w:val="00BF721B"/>
    <w:rsid w:val="00C15FF6"/>
    <w:rsid w:val="00C4035F"/>
    <w:rsid w:val="00C83B42"/>
    <w:rsid w:val="00EB08F6"/>
    <w:rsid w:val="00F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815F"/>
  <w15:docId w15:val="{8116467B-1672-46EE-9793-03DDEEC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067D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15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F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5FF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5FF6"/>
  </w:style>
  <w:style w:type="paragraph" w:styleId="ac">
    <w:name w:val="footer"/>
    <w:basedOn w:val="a"/>
    <w:link w:val="ad"/>
    <w:uiPriority w:val="99"/>
    <w:unhideWhenUsed/>
    <w:rsid w:val="00C15FF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Сутягина</dc:creator>
  <cp:lastModifiedBy>Антон Дидык</cp:lastModifiedBy>
  <cp:revision>3</cp:revision>
  <cp:lastPrinted>2020-07-28T16:53:00Z</cp:lastPrinted>
  <dcterms:created xsi:type="dcterms:W3CDTF">2020-07-28T16:45:00Z</dcterms:created>
  <dcterms:modified xsi:type="dcterms:W3CDTF">2020-07-28T17:01:00Z</dcterms:modified>
</cp:coreProperties>
</file>